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ABD0E1" w14:textId="77777777" w:rsidR="00DA36E8" w:rsidRDefault="00DA36E8">
      <w:pPr>
        <w:sectPr w:rsidR="00DA36E8">
          <w:headerReference w:type="default" r:id="rId8"/>
          <w:type w:val="continuous"/>
          <w:pgSz w:w="12240" w:h="15840" w:code="1"/>
          <w:pgMar w:top="2880" w:right="1800" w:bottom="1440" w:left="1800" w:header="720" w:footer="720" w:gutter="0"/>
          <w:cols w:space="720"/>
        </w:sectPr>
      </w:pPr>
    </w:p>
    <w:p w14:paraId="3478FBD1" w14:textId="4A9EC684" w:rsidR="00A9697C" w:rsidRPr="00E231AD" w:rsidRDefault="008C469B" w:rsidP="00A9697C">
      <w:r>
        <w:rPr>
          <w:b/>
        </w:rPr>
        <w:t>TO:</w:t>
      </w:r>
      <w:r>
        <w:rPr>
          <w:b/>
        </w:rPr>
        <w:tab/>
      </w:r>
      <w:r>
        <w:rPr>
          <w:b/>
        </w:rPr>
        <w:tab/>
      </w:r>
      <w:r w:rsidR="00E231AD" w:rsidRPr="00E231AD">
        <w:t>Mildred Anaele</w:t>
      </w:r>
      <w:r w:rsidR="00A9697C" w:rsidRPr="00E231AD">
        <w:t>, Attorney</w:t>
      </w:r>
    </w:p>
    <w:p w14:paraId="20613D9F" w14:textId="77777777" w:rsidR="00A9697C" w:rsidRPr="00E231AD" w:rsidRDefault="00A9697C" w:rsidP="00A9697C">
      <w:pPr>
        <w:ind w:left="1440"/>
      </w:pPr>
      <w:r w:rsidRPr="00E231AD">
        <w:t>Legal Division</w:t>
      </w:r>
    </w:p>
    <w:p w14:paraId="4D85B52F" w14:textId="77777777" w:rsidR="008C469B" w:rsidRPr="00E231AD" w:rsidRDefault="008C469B" w:rsidP="008C469B">
      <w:pPr>
        <w:tabs>
          <w:tab w:val="left" w:pos="1170"/>
        </w:tabs>
      </w:pPr>
      <w:r w:rsidRPr="00E231AD">
        <w:tab/>
      </w:r>
      <w:r w:rsidRPr="00E231AD">
        <w:tab/>
      </w:r>
    </w:p>
    <w:p w14:paraId="1D849D4D" w14:textId="77300D27" w:rsidR="00A9697C" w:rsidRPr="00E231AD" w:rsidRDefault="008C469B" w:rsidP="00A9697C">
      <w:r w:rsidRPr="00E231AD">
        <w:rPr>
          <w:b/>
        </w:rPr>
        <w:t>FROM:</w:t>
      </w:r>
      <w:r w:rsidRPr="00E231AD">
        <w:rPr>
          <w:b/>
        </w:rPr>
        <w:tab/>
      </w:r>
      <w:r w:rsidR="00E231AD" w:rsidRPr="00E231AD">
        <w:t>Patricia Garcia, Senior Engineering Specialist</w:t>
      </w:r>
    </w:p>
    <w:p w14:paraId="0393428E" w14:textId="77777777" w:rsidR="008C469B" w:rsidRPr="00E231AD" w:rsidRDefault="00A9697C" w:rsidP="00A9697C">
      <w:pPr>
        <w:ind w:left="1440"/>
      </w:pPr>
      <w:r w:rsidRPr="00E231AD">
        <w:t>Infrastructure Division</w:t>
      </w:r>
    </w:p>
    <w:p w14:paraId="436D022D" w14:textId="2309D4B3" w:rsidR="008C469B" w:rsidRPr="00E231AD" w:rsidRDefault="008C469B" w:rsidP="008C469B">
      <w:pPr>
        <w:tabs>
          <w:tab w:val="left" w:pos="1170"/>
        </w:tabs>
        <w:spacing w:before="240"/>
      </w:pPr>
      <w:r w:rsidRPr="00E231AD">
        <w:rPr>
          <w:b/>
        </w:rPr>
        <w:t>DATE:</w:t>
      </w:r>
      <w:r w:rsidRPr="00E231AD">
        <w:rPr>
          <w:b/>
        </w:rPr>
        <w:tab/>
      </w:r>
      <w:r w:rsidRPr="00E231AD">
        <w:rPr>
          <w:b/>
        </w:rPr>
        <w:tab/>
      </w:r>
      <w:r w:rsidR="00670E23">
        <w:rPr>
          <w:bCs/>
        </w:rPr>
        <w:t>December 13</w:t>
      </w:r>
      <w:r w:rsidR="009A4898">
        <w:rPr>
          <w:bCs/>
        </w:rPr>
        <w:t>, 2021</w:t>
      </w:r>
    </w:p>
    <w:p w14:paraId="47F941DA" w14:textId="77777777" w:rsidR="0028111B" w:rsidRPr="00E231AD" w:rsidRDefault="0028111B" w:rsidP="008C469B">
      <w:pPr>
        <w:tabs>
          <w:tab w:val="left" w:pos="1170"/>
        </w:tabs>
        <w:spacing w:before="240"/>
      </w:pPr>
    </w:p>
    <w:p w14:paraId="4060294D" w14:textId="6A2AD9F3" w:rsidR="00A9697C" w:rsidRPr="00E231AD" w:rsidRDefault="008C469B" w:rsidP="00A9697C">
      <w:pPr>
        <w:pStyle w:val="BodyText"/>
        <w:spacing w:after="0"/>
        <w:ind w:left="1440" w:hanging="1440"/>
        <w:jc w:val="both"/>
        <w:rPr>
          <w:rFonts w:cs="Times New Roman"/>
          <w:i/>
        </w:rPr>
      </w:pPr>
      <w:r w:rsidRPr="00E231AD">
        <w:rPr>
          <w:b/>
        </w:rPr>
        <w:t>RE:</w:t>
      </w:r>
      <w:r w:rsidRPr="00E231AD">
        <w:rPr>
          <w:b/>
        </w:rPr>
        <w:tab/>
      </w:r>
      <w:r w:rsidR="00A9697C" w:rsidRPr="00E231AD">
        <w:rPr>
          <w:rFonts w:cs="Times New Roman"/>
          <w:bCs/>
        </w:rPr>
        <w:t xml:space="preserve">Docket No. </w:t>
      </w:r>
      <w:r w:rsidR="00E231AD" w:rsidRPr="00E231AD">
        <w:rPr>
          <w:rFonts w:cs="Times New Roman"/>
          <w:bCs/>
        </w:rPr>
        <w:t>52267</w:t>
      </w:r>
      <w:r w:rsidR="00A9697C" w:rsidRPr="00E231AD">
        <w:rPr>
          <w:rFonts w:cs="Times New Roman"/>
        </w:rPr>
        <w:t xml:space="preserve"> </w:t>
      </w:r>
      <w:r w:rsidR="00A9697C" w:rsidRPr="00E231AD">
        <w:t xml:space="preserve">– </w:t>
      </w:r>
      <w:r w:rsidR="00A9697C" w:rsidRPr="00E231AD">
        <w:rPr>
          <w:rFonts w:cs="Times New Roman"/>
          <w:i/>
        </w:rPr>
        <w:t xml:space="preserve">Petition </w:t>
      </w:r>
      <w:r w:rsidR="00E231AD" w:rsidRPr="00E231AD">
        <w:rPr>
          <w:rFonts w:cs="Times New Roman"/>
          <w:i/>
        </w:rPr>
        <w:t xml:space="preserve">Mount Zion Water Supply Corporation </w:t>
      </w:r>
      <w:r w:rsidR="00C16786">
        <w:rPr>
          <w:rFonts w:cs="Times New Roman"/>
          <w:i/>
        </w:rPr>
        <w:t xml:space="preserve">to Amend Its </w:t>
      </w:r>
      <w:r w:rsidR="00A9697C" w:rsidRPr="00E231AD">
        <w:rPr>
          <w:rFonts w:cs="Times New Roman"/>
          <w:i/>
        </w:rPr>
        <w:t xml:space="preserve">Certificate of Convenience and Necessity </w:t>
      </w:r>
      <w:r w:rsidR="00C16786">
        <w:rPr>
          <w:rFonts w:cs="Times New Roman"/>
          <w:i/>
        </w:rPr>
        <w:t>and for Partial Decertification</w:t>
      </w:r>
      <w:r w:rsidR="00E231AD" w:rsidRPr="00E231AD">
        <w:rPr>
          <w:rFonts w:cs="Times New Roman"/>
          <w:i/>
        </w:rPr>
        <w:t xml:space="preserve"> in Rockwall County</w:t>
      </w:r>
    </w:p>
    <w:p w14:paraId="441D5866"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329B9F42" wp14:editId="17396672">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186735D"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34D50A56" w14:textId="77777777" w:rsidR="008C469B" w:rsidRPr="00E422DA" w:rsidRDefault="008C469B" w:rsidP="008C469B">
      <w:pPr>
        <w:rPr>
          <w:strike/>
        </w:rPr>
      </w:pPr>
    </w:p>
    <w:p w14:paraId="6BFA5171" w14:textId="1387B84F" w:rsidR="00A9697C" w:rsidRPr="00E422DA" w:rsidRDefault="00A9697C" w:rsidP="00A9697C">
      <w:pPr>
        <w:rPr>
          <w:rFonts w:eastAsiaTheme="minorHAnsi"/>
        </w:rPr>
      </w:pPr>
      <w:r w:rsidRPr="00E422DA">
        <w:rPr>
          <w:rFonts w:eastAsiaTheme="minorHAnsi"/>
        </w:rPr>
        <w:t xml:space="preserve">On </w:t>
      </w:r>
      <w:r w:rsidR="00E231AD" w:rsidRPr="00E422DA">
        <w:rPr>
          <w:rFonts w:eastAsiaTheme="minorHAnsi"/>
        </w:rPr>
        <w:t>June 23, 2021</w:t>
      </w:r>
      <w:r w:rsidRPr="00E422DA">
        <w:rPr>
          <w:rFonts w:eastAsiaTheme="minorHAnsi"/>
        </w:rPr>
        <w:t xml:space="preserve">, </w:t>
      </w:r>
      <w:r w:rsidR="00E231AD" w:rsidRPr="00E422DA">
        <w:rPr>
          <w:rFonts w:eastAsiaTheme="minorHAnsi"/>
        </w:rPr>
        <w:t xml:space="preserve">Mount Zion Water Supply Corporation </w:t>
      </w:r>
      <w:r w:rsidRPr="00E422DA">
        <w:rPr>
          <w:rFonts w:eastAsiaTheme="minorHAnsi"/>
        </w:rPr>
        <w:t>(</w:t>
      </w:r>
      <w:r w:rsidR="00E231AD" w:rsidRPr="00E422DA">
        <w:t>Mount Zion</w:t>
      </w:r>
      <w:r w:rsidRPr="00E422DA">
        <w:rPr>
          <w:rFonts w:eastAsiaTheme="minorHAnsi"/>
        </w:rPr>
        <w:t>) filed a</w:t>
      </w:r>
      <w:r w:rsidR="009C451A" w:rsidRPr="00E422DA">
        <w:rPr>
          <w:rFonts w:eastAsiaTheme="minorHAnsi"/>
        </w:rPr>
        <w:t xml:space="preserve"> petition</w:t>
      </w:r>
      <w:r w:rsidRPr="00E422DA">
        <w:rPr>
          <w:rFonts w:eastAsiaTheme="minorHAnsi"/>
        </w:rPr>
        <w:t xml:space="preserve"> for </w:t>
      </w:r>
      <w:r w:rsidR="00E231AD" w:rsidRPr="00E422DA">
        <w:rPr>
          <w:rFonts w:eastAsiaTheme="minorHAnsi"/>
        </w:rPr>
        <w:t xml:space="preserve">decertification of </w:t>
      </w:r>
      <w:r w:rsidR="00E65145">
        <w:rPr>
          <w:rFonts w:eastAsiaTheme="minorHAnsi"/>
        </w:rPr>
        <w:t xml:space="preserve">a portion of </w:t>
      </w:r>
      <w:r w:rsidR="00E231AD" w:rsidRPr="00E422DA">
        <w:rPr>
          <w:rFonts w:eastAsiaTheme="minorHAnsi"/>
        </w:rPr>
        <w:t>its water</w:t>
      </w:r>
      <w:r w:rsidRPr="00E422DA">
        <w:rPr>
          <w:rFonts w:eastAsiaTheme="minorHAnsi"/>
        </w:rPr>
        <w:t xml:space="preserve"> certificate of convenience and necessity (CCN) No. </w:t>
      </w:r>
      <w:r w:rsidR="00E231AD" w:rsidRPr="00E422DA">
        <w:t>10088</w:t>
      </w:r>
      <w:r w:rsidRPr="00E422DA">
        <w:rPr>
          <w:rFonts w:eastAsiaTheme="minorHAnsi"/>
        </w:rPr>
        <w:t xml:space="preserve"> in </w:t>
      </w:r>
      <w:r w:rsidR="00E231AD" w:rsidRPr="00E422DA">
        <w:t>Rockwall</w:t>
      </w:r>
      <w:r w:rsidRPr="00E422DA">
        <w:rPr>
          <w:rFonts w:eastAsiaTheme="minorHAnsi"/>
        </w:rPr>
        <w:t xml:space="preserve"> County under Texas Water Code (TWC) §</w:t>
      </w:r>
      <w:r w:rsidR="00035F4B" w:rsidRPr="00E422DA">
        <w:rPr>
          <w:rFonts w:eastAsiaTheme="minorHAnsi"/>
        </w:rPr>
        <w:t> </w:t>
      </w:r>
      <w:r w:rsidRPr="00E422DA">
        <w:rPr>
          <w:rFonts w:eastAsiaTheme="minorHAnsi"/>
        </w:rPr>
        <w:t>13.254(</w:t>
      </w:r>
      <w:r w:rsidR="00C16786">
        <w:rPr>
          <w:rFonts w:eastAsiaTheme="minorHAnsi"/>
        </w:rPr>
        <w:t>b</w:t>
      </w:r>
      <w:r w:rsidRPr="00E422DA">
        <w:rPr>
          <w:rFonts w:eastAsiaTheme="minorHAnsi"/>
        </w:rPr>
        <w:t>) and 16 Texas Administrative Code (TAC) §</w:t>
      </w:r>
      <w:r w:rsidR="00035F4B" w:rsidRPr="00E422DA">
        <w:rPr>
          <w:rFonts w:eastAsiaTheme="minorHAnsi"/>
        </w:rPr>
        <w:t> </w:t>
      </w:r>
      <w:r w:rsidRPr="00E422DA">
        <w:rPr>
          <w:rFonts w:eastAsiaTheme="minorHAnsi"/>
        </w:rPr>
        <w:t>24.245(</w:t>
      </w:r>
      <w:r w:rsidR="00C16786">
        <w:rPr>
          <w:rFonts w:eastAsiaTheme="minorHAnsi"/>
        </w:rPr>
        <w:t>d</w:t>
      </w:r>
      <w:r w:rsidRPr="00E422DA">
        <w:rPr>
          <w:rFonts w:eastAsiaTheme="minorHAnsi"/>
        </w:rPr>
        <w:t>)</w:t>
      </w:r>
      <w:r w:rsidR="00C16786">
        <w:rPr>
          <w:rFonts w:eastAsiaTheme="minorHAnsi"/>
        </w:rPr>
        <w:t>(1)(E)</w:t>
      </w:r>
      <w:r w:rsidR="00501321" w:rsidRPr="00E422DA">
        <w:rPr>
          <w:rFonts w:eastAsiaTheme="minorHAnsi"/>
        </w:rPr>
        <w:t xml:space="preserve">.  </w:t>
      </w:r>
    </w:p>
    <w:p w14:paraId="7D1351D6" w14:textId="77777777" w:rsidR="00A9697C" w:rsidRPr="00E422DA" w:rsidRDefault="00A9697C" w:rsidP="00A9697C">
      <w:pPr>
        <w:rPr>
          <w:strike/>
        </w:rPr>
      </w:pPr>
    </w:p>
    <w:p w14:paraId="293EDEB2" w14:textId="69F21239" w:rsidR="00BA19C5" w:rsidRPr="00E422DA" w:rsidRDefault="00E231AD" w:rsidP="00BA19C5">
      <w:r w:rsidRPr="00E422DA">
        <w:t>Mount Zion</w:t>
      </w:r>
      <w:r w:rsidR="004668F5" w:rsidRPr="00E422DA">
        <w:t xml:space="preserve"> </w:t>
      </w:r>
      <w:r w:rsidR="00501321" w:rsidRPr="00E422DA">
        <w:t>is seeking removal of a tract of land that i</w:t>
      </w:r>
      <w:r w:rsidR="001E7677">
        <w:t>t asserts is</w:t>
      </w:r>
      <w:r w:rsidR="00A81392">
        <w:t xml:space="preserve"> </w:t>
      </w:r>
      <w:r w:rsidR="00501321" w:rsidRPr="00E422DA">
        <w:t xml:space="preserve">located within Mount Zion’s CCN boundaries and </w:t>
      </w:r>
      <w:r w:rsidR="00E422DA" w:rsidRPr="00E422DA">
        <w:t>inside the City of Rockwall’s city limits</w:t>
      </w:r>
      <w:r w:rsidR="00A9697C" w:rsidRPr="00E422DA">
        <w:rPr>
          <w:rFonts w:eastAsiaTheme="minorHAnsi"/>
        </w:rPr>
        <w:t>.</w:t>
      </w:r>
      <w:r w:rsidR="00E422DA" w:rsidRPr="00E422DA">
        <w:rPr>
          <w:rFonts w:eastAsiaTheme="minorHAnsi"/>
        </w:rPr>
        <w:t xml:space="preserve">  The developer has requested service from the City of Rockwall. </w:t>
      </w:r>
      <w:r w:rsidR="00BA19C5" w:rsidRPr="00E422DA">
        <w:t xml:space="preserve">  </w:t>
      </w:r>
    </w:p>
    <w:p w14:paraId="1CD2405E" w14:textId="77777777" w:rsidR="00A9697C" w:rsidRPr="00E422DA" w:rsidRDefault="00A9697C" w:rsidP="00A9697C"/>
    <w:p w14:paraId="2942DA01" w14:textId="5E8CCF82" w:rsidR="00670E23" w:rsidRDefault="00670E23" w:rsidP="00670E23">
      <w:r>
        <w:t xml:space="preserve">Based on </w:t>
      </w:r>
      <w:r w:rsidR="0003470D">
        <w:t>her</w:t>
      </w:r>
      <w:r>
        <w:t xml:space="preserve"> research of the existing water service area for Mount Zion WSC, CCN No. 10088, Tracy Montes, Infrastructure Division, determined the last CCN amendment of Mount Zion WSC’s CCN was approved by TCEQ in Application No. 36854-C.  The water service area for CCN No. 10088 has not been amended since th</w:t>
      </w:r>
      <w:r w:rsidR="0003470D">
        <w:t>at</w:t>
      </w:r>
      <w:r>
        <w:t xml:space="preserve"> application.  Further evidence of the official CCN No. 10088 is identified with the same </w:t>
      </w:r>
      <w:r w:rsidR="00360275">
        <w:t>water</w:t>
      </w:r>
      <w:r>
        <w:t xml:space="preserve"> service area as shown in the </w:t>
      </w:r>
      <w:r w:rsidR="0003470D">
        <w:t>attached</w:t>
      </w:r>
      <w:r>
        <w:t xml:space="preserve"> final map named 36854-C.pdf, as identified in the Water and Sewer CCN Viewer</w:t>
      </w:r>
      <w:r w:rsidR="00AE393B">
        <w:rPr>
          <w:rStyle w:val="FootnoteReference"/>
        </w:rPr>
        <w:footnoteReference w:id="1"/>
      </w:r>
      <w:r>
        <w:t xml:space="preserve"> and available for download from (</w:t>
      </w:r>
      <w:r w:rsidRPr="00C77120">
        <w:rPr>
          <w:rStyle w:val="Hyperlink"/>
        </w:rPr>
        <w:t>CCN Mapping Information (texas.gov)</w:t>
      </w:r>
      <w:r>
        <w:t xml:space="preserve">). </w:t>
      </w:r>
    </w:p>
    <w:p w14:paraId="04B20E8A" w14:textId="77777777" w:rsidR="00670E23" w:rsidRDefault="00670E23" w:rsidP="00670E23"/>
    <w:p w14:paraId="1F4B9B90" w14:textId="729007C6" w:rsidR="00DA36E8" w:rsidRDefault="00670E23" w:rsidP="00670E23">
      <w:r>
        <w:t>On November 15, 2021, Mount Zion provided a copy of a certificate for CCN No. 10088</w:t>
      </w:r>
      <w:r w:rsidR="00957D05">
        <w:t xml:space="preserve"> that was</w:t>
      </w:r>
      <w:r>
        <w:t xml:space="preserve"> issued on December 8, 1995 in Application No. 30682.  This certificate from 1995 was issued prior to Application No. 36854-C, </w:t>
      </w:r>
      <w:r w:rsidR="00E52373">
        <w:t>which</w:t>
      </w:r>
      <w:r>
        <w:t xml:space="preserve"> was approved on April 19, 2012 </w:t>
      </w:r>
      <w:r w:rsidR="00E52373">
        <w:t>and amended</w:t>
      </w:r>
      <w:r>
        <w:t xml:space="preserve"> CCN No. 10088.  The certificate provided a general location of the water service area and identified the official water service area map on WRS-199 for CCN No. 10088</w:t>
      </w:r>
      <w:r w:rsidR="00E04791">
        <w:t xml:space="preserve"> but</w:t>
      </w:r>
      <w:r>
        <w:t xml:space="preserve"> did not identify the water service area issued in Application No. 30682</w:t>
      </w:r>
      <w:r w:rsidR="00E04791">
        <w:t>.</w:t>
      </w:r>
      <w:r>
        <w:t xml:space="preserve"> </w:t>
      </w:r>
      <w:r w:rsidR="00E04791">
        <w:t>R</w:t>
      </w:r>
      <w:r>
        <w:t>ather</w:t>
      </w:r>
      <w:r w:rsidR="00E65145">
        <w:t>,</w:t>
      </w:r>
      <w:r>
        <w:t xml:space="preserve"> the map named WRS-199 identified the water service area.  The Applicant did not include a copy of this map for </w:t>
      </w:r>
      <w:r>
        <w:lastRenderedPageBreak/>
        <w:t xml:space="preserve">CCN Application No. 30682 that delineates the </w:t>
      </w:r>
      <w:r w:rsidR="00360275">
        <w:t>water service area</w:t>
      </w:r>
      <w:r>
        <w:t xml:space="preserve"> issued </w:t>
      </w:r>
      <w:r w:rsidR="00360275">
        <w:t xml:space="preserve">to CCN No. 10088 </w:t>
      </w:r>
      <w:r>
        <w:t>in that application.</w:t>
      </w:r>
      <w:r w:rsidR="00C35689">
        <w:t xml:space="preserve"> </w:t>
      </w:r>
      <w:r>
        <w:t xml:space="preserve"> As stated, th</w:t>
      </w:r>
      <w:r w:rsidR="002063A0">
        <w:t>at</w:t>
      </w:r>
      <w:r>
        <w:t xml:space="preserve"> application is older than the last CCN amendment approved in Application. No. 36894-C.</w:t>
      </w:r>
      <w:r w:rsidR="00360275">
        <w:t xml:space="preserve"> </w:t>
      </w:r>
      <w:r w:rsidR="00644063" w:rsidRPr="00C77120">
        <w:t>When comparing the Commission’s most current records with the mapping data,</w:t>
      </w:r>
      <w:r w:rsidR="00644063">
        <w:t xml:space="preserve"> </w:t>
      </w:r>
      <w:proofErr w:type="gramStart"/>
      <w:r w:rsidR="00644063">
        <w:t xml:space="preserve">it is clear that </w:t>
      </w:r>
      <w:r>
        <w:t>the</w:t>
      </w:r>
      <w:proofErr w:type="gramEnd"/>
      <w:r>
        <w:t xml:space="preserve"> requested tract of land is not located within the official water service area for Mount Zion WSC</w:t>
      </w:r>
      <w:r w:rsidR="000501F6">
        <w:t>’s CCN</w:t>
      </w:r>
      <w:r>
        <w:t xml:space="preserve">. </w:t>
      </w:r>
      <w:r w:rsidR="00644063">
        <w:t xml:space="preserve">The Commission cannot decertify that which is not </w:t>
      </w:r>
      <w:r w:rsidR="00644063" w:rsidRPr="00C77120">
        <w:t>certifi</w:t>
      </w:r>
      <w:r w:rsidR="00C77120" w:rsidRPr="00C77120">
        <w:t>cat</w:t>
      </w:r>
      <w:r w:rsidR="00644063" w:rsidRPr="00C77120">
        <w:t>ed.</w:t>
      </w:r>
      <w:r>
        <w:t xml:space="preserve"> </w:t>
      </w:r>
    </w:p>
    <w:p w14:paraId="05F778E5" w14:textId="01E58DC3" w:rsidR="00CC7416" w:rsidRDefault="00CC7416" w:rsidP="00670E23"/>
    <w:p w14:paraId="5D119A35" w14:textId="4DB9B50E" w:rsidR="00CC7416" w:rsidRPr="00E422DA" w:rsidRDefault="00CC7416" w:rsidP="00CC7416">
      <w:r>
        <w:t>Based on the research provided above by Ms. Montes</w:t>
      </w:r>
      <w:r w:rsidR="00360275">
        <w:t>,</w:t>
      </w:r>
      <w:r>
        <w:t xml:space="preserve"> the tract of land includes approximately 11.11 acres and is not located within Mount Zion WSC’s CCN No. 10088.  Therefore, this petition is not necessary to decertify the requested tract of land from Mount Zion WSC’s CCN service area.  I recommend dismissal of the docket.</w:t>
      </w:r>
    </w:p>
    <w:p w14:paraId="5E7C2E85" w14:textId="77777777" w:rsidR="00CC7416" w:rsidRPr="00E422DA" w:rsidRDefault="00CC7416" w:rsidP="00670E23"/>
    <w:sectPr w:rsidR="00CC7416" w:rsidRPr="00E422DA"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F1E942" w14:textId="77777777" w:rsidR="00F468D4" w:rsidRDefault="00F468D4">
      <w:r>
        <w:separator/>
      </w:r>
    </w:p>
  </w:endnote>
  <w:endnote w:type="continuationSeparator" w:id="0">
    <w:p w14:paraId="611E6159" w14:textId="77777777" w:rsidR="00F468D4" w:rsidRDefault="00F46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1FB639" w14:textId="77777777" w:rsidR="00F468D4" w:rsidRDefault="00F468D4">
      <w:r>
        <w:separator/>
      </w:r>
    </w:p>
  </w:footnote>
  <w:footnote w:type="continuationSeparator" w:id="0">
    <w:p w14:paraId="70D4B194" w14:textId="77777777" w:rsidR="00F468D4" w:rsidRDefault="00F468D4">
      <w:r>
        <w:continuationSeparator/>
      </w:r>
    </w:p>
  </w:footnote>
  <w:footnote w:id="1">
    <w:p w14:paraId="3725BCFB" w14:textId="1765A8D6" w:rsidR="00AE393B" w:rsidRDefault="00AE393B" w:rsidP="00C77120">
      <w:pPr>
        <w:pStyle w:val="FootnoteText"/>
        <w:spacing w:after="120"/>
        <w:ind w:firstLine="720"/>
      </w:pPr>
      <w:r>
        <w:rPr>
          <w:rStyle w:val="FootnoteReference"/>
        </w:rPr>
        <w:footnoteRef/>
      </w:r>
      <w:r>
        <w:t xml:space="preserve"> </w:t>
      </w:r>
      <w:hyperlink r:id="rId1" w:history="1">
        <w:r w:rsidRPr="00F62FF6">
          <w:rPr>
            <w:rStyle w:val="Hyperlink"/>
          </w:rPr>
          <w:t>https://www.puc.texas.gov/industry/water/utilities/map.aspx</w:t>
        </w:r>
      </w:hyperlink>
      <w:r>
        <w:t xml:space="preserve"> (last viewed Dec. 9, 2021).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B49028" w14:textId="77777777" w:rsidR="00DA36E8" w:rsidRDefault="00DA36E8">
    <w:pPr>
      <w:pStyle w:val="Header"/>
      <w:jc w:val="center"/>
      <w:rPr>
        <w:b/>
        <w:i/>
        <w:sz w:val="38"/>
      </w:rPr>
    </w:pPr>
    <w:r>
      <w:rPr>
        <w:b/>
        <w:i/>
        <w:sz w:val="38"/>
      </w:rPr>
      <w:t>Public Utility Commission of Texas</w:t>
    </w:r>
  </w:p>
  <w:p w14:paraId="030B10B2"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5A8C3F0D"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095462"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FA68C8"/>
    <w:multiLevelType w:val="hybridMultilevel"/>
    <w:tmpl w:val="F906F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E166A9"/>
    <w:multiLevelType w:val="hybridMultilevel"/>
    <w:tmpl w:val="BD56FFFC"/>
    <w:lvl w:ilvl="0" w:tplc="FCA4B3AE">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4097"/>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264"/>
    <w:rsid w:val="00006F60"/>
    <w:rsid w:val="0003470D"/>
    <w:rsid w:val="00035F4B"/>
    <w:rsid w:val="000501F6"/>
    <w:rsid w:val="000A265C"/>
    <w:rsid w:val="000B529D"/>
    <w:rsid w:val="000B7FEC"/>
    <w:rsid w:val="00116570"/>
    <w:rsid w:val="001E7677"/>
    <w:rsid w:val="001F0B11"/>
    <w:rsid w:val="002063A0"/>
    <w:rsid w:val="002624B3"/>
    <w:rsid w:val="0028111B"/>
    <w:rsid w:val="002D064C"/>
    <w:rsid w:val="002D3D79"/>
    <w:rsid w:val="00307EFA"/>
    <w:rsid w:val="00330DED"/>
    <w:rsid w:val="00360275"/>
    <w:rsid w:val="003A5F69"/>
    <w:rsid w:val="003B6F5A"/>
    <w:rsid w:val="004249AC"/>
    <w:rsid w:val="00436567"/>
    <w:rsid w:val="004668F5"/>
    <w:rsid w:val="00501321"/>
    <w:rsid w:val="00536372"/>
    <w:rsid w:val="00593385"/>
    <w:rsid w:val="005D2427"/>
    <w:rsid w:val="005F7F3F"/>
    <w:rsid w:val="0062067C"/>
    <w:rsid w:val="00644063"/>
    <w:rsid w:val="00670E23"/>
    <w:rsid w:val="00694795"/>
    <w:rsid w:val="006B554A"/>
    <w:rsid w:val="007005A0"/>
    <w:rsid w:val="00711264"/>
    <w:rsid w:val="007E4EE0"/>
    <w:rsid w:val="008262FF"/>
    <w:rsid w:val="008C469B"/>
    <w:rsid w:val="0091083F"/>
    <w:rsid w:val="00957D05"/>
    <w:rsid w:val="00985D00"/>
    <w:rsid w:val="009A4898"/>
    <w:rsid w:val="009C451A"/>
    <w:rsid w:val="009F7CAE"/>
    <w:rsid w:val="00A02653"/>
    <w:rsid w:val="00A136DA"/>
    <w:rsid w:val="00A7691E"/>
    <w:rsid w:val="00A81392"/>
    <w:rsid w:val="00A9697C"/>
    <w:rsid w:val="00AE393B"/>
    <w:rsid w:val="00B513FD"/>
    <w:rsid w:val="00B56DD2"/>
    <w:rsid w:val="00B843D4"/>
    <w:rsid w:val="00BA19C5"/>
    <w:rsid w:val="00BB4E80"/>
    <w:rsid w:val="00C16786"/>
    <w:rsid w:val="00C35689"/>
    <w:rsid w:val="00C5758B"/>
    <w:rsid w:val="00C77120"/>
    <w:rsid w:val="00CC7416"/>
    <w:rsid w:val="00D95BAF"/>
    <w:rsid w:val="00DA36E8"/>
    <w:rsid w:val="00E04791"/>
    <w:rsid w:val="00E231AD"/>
    <w:rsid w:val="00E422DA"/>
    <w:rsid w:val="00E52373"/>
    <w:rsid w:val="00E65145"/>
    <w:rsid w:val="00EA5690"/>
    <w:rsid w:val="00EF5359"/>
    <w:rsid w:val="00F468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58A0C8"/>
  <w15:chartTrackingRefBased/>
  <w15:docId w15:val="{B3B5565A-EC18-4A03-826F-192783D48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paragraph" w:styleId="ListParagraph">
    <w:name w:val="List Paragraph"/>
    <w:basedOn w:val="BodyText"/>
    <w:uiPriority w:val="34"/>
    <w:unhideWhenUsed/>
    <w:qFormat/>
    <w:rsid w:val="00711264"/>
    <w:pPr>
      <w:ind w:hanging="720"/>
      <w:contextualSpacing/>
    </w:pPr>
    <w:rPr>
      <w:rFonts w:ascii="Georgia" w:hAnsi="Georgia"/>
    </w:rPr>
  </w:style>
  <w:style w:type="paragraph" w:styleId="NoSpacing">
    <w:name w:val="No Spacing"/>
    <w:uiPriority w:val="1"/>
    <w:qFormat/>
    <w:rsid w:val="00711264"/>
    <w:rPr>
      <w:rFonts w:eastAsia="Calibri"/>
      <w:sz w:val="24"/>
      <w:szCs w:val="22"/>
    </w:rPr>
  </w:style>
  <w:style w:type="character" w:styleId="PlaceholderText">
    <w:name w:val="Placeholder Text"/>
    <w:basedOn w:val="DefaultParagraphFont"/>
    <w:uiPriority w:val="99"/>
    <w:semiHidden/>
    <w:rsid w:val="00E422DA"/>
    <w:rPr>
      <w:color w:val="808080"/>
    </w:rPr>
  </w:style>
  <w:style w:type="character" w:styleId="Hyperlink">
    <w:name w:val="Hyperlink"/>
    <w:basedOn w:val="DefaultParagraphFont"/>
    <w:uiPriority w:val="99"/>
    <w:unhideWhenUsed/>
    <w:rsid w:val="00670E23"/>
    <w:rPr>
      <w:color w:val="0563C1" w:themeColor="hyperlink"/>
      <w:u w:val="single"/>
    </w:rPr>
  </w:style>
  <w:style w:type="paragraph" w:styleId="FootnoteText">
    <w:name w:val="footnote text"/>
    <w:basedOn w:val="Normal"/>
    <w:link w:val="FootnoteTextChar"/>
    <w:uiPriority w:val="99"/>
    <w:semiHidden/>
    <w:unhideWhenUsed/>
    <w:rsid w:val="00AE393B"/>
    <w:rPr>
      <w:sz w:val="20"/>
    </w:rPr>
  </w:style>
  <w:style w:type="character" w:customStyle="1" w:styleId="FootnoteTextChar">
    <w:name w:val="Footnote Text Char"/>
    <w:basedOn w:val="DefaultParagraphFont"/>
    <w:link w:val="FootnoteText"/>
    <w:uiPriority w:val="99"/>
    <w:semiHidden/>
    <w:rsid w:val="00AE393B"/>
  </w:style>
  <w:style w:type="character" w:styleId="FootnoteReference">
    <w:name w:val="footnote reference"/>
    <w:basedOn w:val="DefaultParagraphFont"/>
    <w:uiPriority w:val="99"/>
    <w:semiHidden/>
    <w:unhideWhenUsed/>
    <w:rsid w:val="00AE393B"/>
    <w:rPr>
      <w:vertAlign w:val="superscript"/>
    </w:rPr>
  </w:style>
  <w:style w:type="character" w:styleId="UnresolvedMention">
    <w:name w:val="Unresolved Mention"/>
    <w:basedOn w:val="DefaultParagraphFont"/>
    <w:uiPriority w:val="99"/>
    <w:semiHidden/>
    <w:unhideWhenUsed/>
    <w:rsid w:val="00AE393B"/>
    <w:rPr>
      <w:color w:val="605E5C"/>
      <w:shd w:val="clear" w:color="auto" w:fill="E1DFDD"/>
    </w:rPr>
  </w:style>
  <w:style w:type="character" w:styleId="FollowedHyperlink">
    <w:name w:val="FollowedHyperlink"/>
    <w:basedOn w:val="DefaultParagraphFont"/>
    <w:uiPriority w:val="99"/>
    <w:semiHidden/>
    <w:unhideWhenUsed/>
    <w:rsid w:val="006B554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puc.texas.gov/industry/water/utilities/map.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4EBF0-7861-49E4-85CE-7DE56A022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466</Words>
  <Characters>2430</Characters>
  <Application>Microsoft Office Word</Application>
  <DocSecurity>4</DocSecurity>
  <Lines>20</Lines>
  <Paragraphs>5</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Mildred Anaele</cp:lastModifiedBy>
  <cp:revision>2</cp:revision>
  <cp:lastPrinted>2014-10-31T15:06:00Z</cp:lastPrinted>
  <dcterms:created xsi:type="dcterms:W3CDTF">2021-12-09T19:45:00Z</dcterms:created>
  <dcterms:modified xsi:type="dcterms:W3CDTF">2021-12-09T19:45:00Z</dcterms:modified>
</cp:coreProperties>
</file>